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D283" w14:textId="77777777" w:rsidR="00AD356A" w:rsidRPr="004D3944" w:rsidRDefault="00AD356A" w:rsidP="00AD356A">
      <w:pPr>
        <w:jc w:val="center"/>
        <w:rPr>
          <w:b/>
          <w:sz w:val="26"/>
          <w:szCs w:val="26"/>
        </w:rPr>
      </w:pPr>
      <w:r w:rsidRPr="004D3944">
        <w:rPr>
          <w:b/>
          <w:sz w:val="26"/>
          <w:szCs w:val="26"/>
        </w:rPr>
        <w:t>Előzetes hatásvizsgálat</w:t>
      </w:r>
    </w:p>
    <w:p w14:paraId="7267A043" w14:textId="77777777" w:rsidR="00AD356A" w:rsidRPr="004D3944" w:rsidRDefault="00AD356A" w:rsidP="00AD356A">
      <w:pPr>
        <w:jc w:val="center"/>
        <w:rPr>
          <w:b/>
          <w:sz w:val="26"/>
          <w:szCs w:val="26"/>
        </w:rPr>
      </w:pPr>
      <w:r w:rsidRPr="004D3944">
        <w:rPr>
          <w:b/>
          <w:sz w:val="26"/>
          <w:szCs w:val="26"/>
        </w:rPr>
        <w:t>a jogalkotásról szóló 2010. évi CXXX. törvény 17.§ (1) bekezdése alapján</w:t>
      </w:r>
    </w:p>
    <w:p w14:paraId="0C7C1EC8" w14:textId="77777777" w:rsidR="00AD356A" w:rsidRDefault="00AD356A" w:rsidP="00AD356A">
      <w:pPr>
        <w:jc w:val="center"/>
        <w:rPr>
          <w:i/>
          <w:sz w:val="26"/>
          <w:szCs w:val="26"/>
        </w:rPr>
      </w:pPr>
    </w:p>
    <w:p w14:paraId="10B59CA0" w14:textId="77777777" w:rsidR="00AD356A" w:rsidRPr="004D3944" w:rsidRDefault="00AD356A" w:rsidP="00AD356A">
      <w:pPr>
        <w:jc w:val="center"/>
        <w:rPr>
          <w:i/>
          <w:sz w:val="26"/>
          <w:szCs w:val="26"/>
        </w:rPr>
      </w:pPr>
    </w:p>
    <w:p w14:paraId="224661EB" w14:textId="77777777" w:rsidR="00AD356A" w:rsidRPr="004D3944" w:rsidRDefault="00AD356A" w:rsidP="00AD356A">
      <w:pPr>
        <w:rPr>
          <w:b/>
          <w:sz w:val="26"/>
          <w:szCs w:val="26"/>
        </w:rPr>
      </w:pPr>
      <w:r w:rsidRPr="004D3944">
        <w:rPr>
          <w:b/>
          <w:sz w:val="26"/>
          <w:szCs w:val="26"/>
        </w:rPr>
        <w:t xml:space="preserve">A rendelet-tervezet címe: </w:t>
      </w:r>
    </w:p>
    <w:p w14:paraId="01274C44" w14:textId="732A300B" w:rsidR="00AD356A" w:rsidRPr="004D3944" w:rsidRDefault="00AD356A" w:rsidP="00AD356A">
      <w:pPr>
        <w:jc w:val="both"/>
        <w:rPr>
          <w:i/>
          <w:sz w:val="26"/>
          <w:szCs w:val="26"/>
        </w:rPr>
      </w:pPr>
      <w:r w:rsidRPr="004D3944">
        <w:rPr>
          <w:i/>
          <w:sz w:val="26"/>
          <w:szCs w:val="26"/>
        </w:rPr>
        <w:t>Lenti Város Önkormányzat</w:t>
      </w:r>
      <w:r>
        <w:rPr>
          <w:i/>
          <w:sz w:val="26"/>
          <w:szCs w:val="26"/>
        </w:rPr>
        <w:t>a</w:t>
      </w:r>
      <w:r w:rsidRPr="004D3944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K</w:t>
      </w:r>
      <w:r w:rsidRPr="004D3944">
        <w:rPr>
          <w:i/>
          <w:sz w:val="26"/>
          <w:szCs w:val="26"/>
        </w:rPr>
        <w:t>épviselő-testületének</w:t>
      </w:r>
      <w:r w:rsidRPr="004D3944"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3</w:t>
      </w:r>
      <w:r w:rsidRPr="004D3944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>2025</w:t>
      </w:r>
      <w:r w:rsidRPr="004D3944">
        <w:rPr>
          <w:i/>
          <w:sz w:val="26"/>
          <w:szCs w:val="26"/>
        </w:rPr>
        <w:t>. (</w:t>
      </w:r>
      <w:r>
        <w:rPr>
          <w:i/>
          <w:sz w:val="26"/>
          <w:szCs w:val="26"/>
        </w:rPr>
        <w:t>II. 13.</w:t>
      </w:r>
      <w:r w:rsidRPr="004D3944">
        <w:rPr>
          <w:i/>
          <w:sz w:val="26"/>
          <w:szCs w:val="26"/>
        </w:rPr>
        <w:t>) önkormányzati rendelete</w:t>
      </w:r>
      <w:r w:rsidRPr="004D3944"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Lenti Város Önkormányzatának 2025. évi költségvetéséről</w:t>
      </w:r>
    </w:p>
    <w:p w14:paraId="5BA582A6" w14:textId="77777777" w:rsidR="00AD356A" w:rsidRPr="004D3944" w:rsidRDefault="00AD356A" w:rsidP="00AD356A">
      <w:pPr>
        <w:pStyle w:val="Cmsor1"/>
        <w:rPr>
          <w:b w:val="0"/>
          <w:szCs w:val="26"/>
        </w:rPr>
      </w:pPr>
    </w:p>
    <w:p w14:paraId="7792121D" w14:textId="77777777" w:rsidR="00AD356A" w:rsidRPr="004D3944" w:rsidRDefault="00AD356A" w:rsidP="00AD356A">
      <w:pPr>
        <w:rPr>
          <w:b/>
          <w:sz w:val="26"/>
          <w:szCs w:val="26"/>
        </w:rPr>
      </w:pPr>
      <w:r w:rsidRPr="004D3944">
        <w:rPr>
          <w:b/>
          <w:sz w:val="26"/>
          <w:szCs w:val="26"/>
        </w:rPr>
        <w:t xml:space="preserve">Társadalmi-gazdasági hatása: </w:t>
      </w:r>
    </w:p>
    <w:p w14:paraId="39CDD8D9" w14:textId="77777777" w:rsidR="00AD356A" w:rsidRPr="004D3944" w:rsidRDefault="00AD356A" w:rsidP="00AD356A">
      <w:pPr>
        <w:jc w:val="both"/>
        <w:rPr>
          <w:i/>
          <w:sz w:val="26"/>
          <w:szCs w:val="26"/>
        </w:rPr>
      </w:pPr>
      <w:r w:rsidRPr="004D3944">
        <w:rPr>
          <w:i/>
          <w:sz w:val="26"/>
          <w:szCs w:val="26"/>
        </w:rPr>
        <w:t>A költségvetési rendelet széles körben biztosítja a választópolgárok számára az önkormányzat gazdálkodásának, pénzügyi</w:t>
      </w:r>
      <w:r>
        <w:rPr>
          <w:i/>
          <w:sz w:val="26"/>
          <w:szCs w:val="26"/>
        </w:rPr>
        <w:t xml:space="preserve"> és</w:t>
      </w:r>
      <w:r w:rsidRPr="004D3944">
        <w:rPr>
          <w:i/>
          <w:sz w:val="26"/>
          <w:szCs w:val="26"/>
        </w:rPr>
        <w:t xml:space="preserve"> vagyoni, jövedelmi helyzetének megismerését. </w:t>
      </w:r>
    </w:p>
    <w:p w14:paraId="2904CF7B" w14:textId="77777777" w:rsidR="00AD356A" w:rsidRPr="004D3944" w:rsidRDefault="00AD356A" w:rsidP="00AD356A">
      <w:pPr>
        <w:rPr>
          <w:b/>
          <w:sz w:val="26"/>
          <w:szCs w:val="26"/>
        </w:rPr>
      </w:pPr>
    </w:p>
    <w:p w14:paraId="38986293" w14:textId="77777777" w:rsidR="00AD356A" w:rsidRDefault="00AD356A" w:rsidP="00AD356A">
      <w:pPr>
        <w:rPr>
          <w:b/>
          <w:sz w:val="26"/>
          <w:szCs w:val="26"/>
        </w:rPr>
      </w:pPr>
      <w:r w:rsidRPr="004D3944">
        <w:rPr>
          <w:b/>
          <w:sz w:val="26"/>
          <w:szCs w:val="26"/>
        </w:rPr>
        <w:t xml:space="preserve">Költségvetési hatása: </w:t>
      </w:r>
    </w:p>
    <w:p w14:paraId="490A606B" w14:textId="77777777" w:rsidR="00AD356A" w:rsidRPr="004D3944" w:rsidRDefault="00AD356A" w:rsidP="00AD356A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A költségvetés biztosítja az önkormányzat kiegyensúlyozott gazdálkodását, az intézmények zavartalan működését. Az önkormányzat kötelezően ellátandó feladatainak finanszírozása biztosítva van. </w:t>
      </w:r>
    </w:p>
    <w:p w14:paraId="2E21B97F" w14:textId="77777777" w:rsidR="00AD356A" w:rsidRPr="004D3944" w:rsidRDefault="00AD356A" w:rsidP="00AD356A">
      <w:pPr>
        <w:rPr>
          <w:b/>
          <w:sz w:val="26"/>
          <w:szCs w:val="26"/>
        </w:rPr>
      </w:pPr>
    </w:p>
    <w:p w14:paraId="5ED601B2" w14:textId="77777777" w:rsidR="00AD356A" w:rsidRPr="004D3944" w:rsidRDefault="00AD356A" w:rsidP="00AD356A">
      <w:pPr>
        <w:rPr>
          <w:i/>
          <w:sz w:val="26"/>
          <w:szCs w:val="26"/>
        </w:rPr>
      </w:pPr>
      <w:r w:rsidRPr="004D3944">
        <w:rPr>
          <w:b/>
          <w:sz w:val="26"/>
          <w:szCs w:val="26"/>
        </w:rPr>
        <w:t xml:space="preserve">Környezeti, egészségi következményei: </w:t>
      </w:r>
      <w:r w:rsidRPr="004D3944">
        <w:rPr>
          <w:i/>
          <w:sz w:val="26"/>
          <w:szCs w:val="26"/>
        </w:rPr>
        <w:t>Nincs.</w:t>
      </w:r>
    </w:p>
    <w:p w14:paraId="530BEB38" w14:textId="77777777" w:rsidR="00AD356A" w:rsidRPr="004D3944" w:rsidRDefault="00AD356A" w:rsidP="00AD356A">
      <w:pPr>
        <w:rPr>
          <w:b/>
          <w:sz w:val="26"/>
          <w:szCs w:val="26"/>
        </w:rPr>
      </w:pPr>
    </w:p>
    <w:p w14:paraId="0B4BB038" w14:textId="77777777" w:rsidR="00AD356A" w:rsidRPr="004D3944" w:rsidRDefault="00AD356A" w:rsidP="00AD356A">
      <w:pPr>
        <w:jc w:val="both"/>
        <w:rPr>
          <w:i/>
          <w:sz w:val="26"/>
          <w:szCs w:val="26"/>
        </w:rPr>
      </w:pPr>
      <w:r w:rsidRPr="004D3944">
        <w:rPr>
          <w:b/>
          <w:sz w:val="26"/>
          <w:szCs w:val="26"/>
        </w:rPr>
        <w:t xml:space="preserve">Adminisztratív </w:t>
      </w:r>
      <w:proofErr w:type="spellStart"/>
      <w:r w:rsidRPr="004D3944">
        <w:rPr>
          <w:b/>
          <w:sz w:val="26"/>
          <w:szCs w:val="26"/>
        </w:rPr>
        <w:t>terheket</w:t>
      </w:r>
      <w:proofErr w:type="spellEnd"/>
      <w:r w:rsidRPr="004D3944">
        <w:rPr>
          <w:b/>
          <w:sz w:val="26"/>
          <w:szCs w:val="26"/>
        </w:rPr>
        <w:t xml:space="preserve"> befolyásoló hatása: </w:t>
      </w:r>
      <w:r w:rsidRPr="004D3944">
        <w:rPr>
          <w:i/>
          <w:sz w:val="26"/>
          <w:szCs w:val="26"/>
        </w:rPr>
        <w:t>Olyan előírásokat tartalmaz, amelyek feltétlenül szükségesek. Az elfogadott rendeletről az intézményeket értesíteni kell.</w:t>
      </w:r>
    </w:p>
    <w:p w14:paraId="71B404E5" w14:textId="77777777" w:rsidR="00AD356A" w:rsidRPr="004D3944" w:rsidRDefault="00AD356A" w:rsidP="00AD356A">
      <w:pPr>
        <w:rPr>
          <w:b/>
          <w:sz w:val="26"/>
          <w:szCs w:val="26"/>
        </w:rPr>
      </w:pPr>
    </w:p>
    <w:p w14:paraId="222CBA02" w14:textId="77777777" w:rsidR="00AD356A" w:rsidRPr="004D3944" w:rsidRDefault="00AD356A" w:rsidP="00AD356A">
      <w:pPr>
        <w:rPr>
          <w:i/>
          <w:sz w:val="26"/>
          <w:szCs w:val="26"/>
        </w:rPr>
      </w:pPr>
      <w:r w:rsidRPr="004D3944">
        <w:rPr>
          <w:b/>
          <w:sz w:val="26"/>
          <w:szCs w:val="26"/>
        </w:rPr>
        <w:t xml:space="preserve">Egyéb hatása: </w:t>
      </w:r>
      <w:r w:rsidRPr="004D3944">
        <w:rPr>
          <w:i/>
          <w:sz w:val="26"/>
          <w:szCs w:val="26"/>
        </w:rPr>
        <w:t>Nincs.</w:t>
      </w:r>
    </w:p>
    <w:p w14:paraId="28E89919" w14:textId="77777777" w:rsidR="00AD356A" w:rsidRPr="004D3944" w:rsidRDefault="00AD356A" w:rsidP="00AD356A">
      <w:pPr>
        <w:rPr>
          <w:b/>
          <w:sz w:val="26"/>
          <w:szCs w:val="26"/>
        </w:rPr>
      </w:pPr>
    </w:p>
    <w:p w14:paraId="7E461AA9" w14:textId="77777777" w:rsidR="00AD356A" w:rsidRPr="004D3944" w:rsidRDefault="00AD356A" w:rsidP="00AD356A">
      <w:pPr>
        <w:jc w:val="both"/>
        <w:rPr>
          <w:i/>
          <w:sz w:val="26"/>
          <w:szCs w:val="26"/>
        </w:rPr>
      </w:pPr>
      <w:r w:rsidRPr="004D3944">
        <w:rPr>
          <w:b/>
          <w:sz w:val="26"/>
          <w:szCs w:val="26"/>
        </w:rPr>
        <w:t xml:space="preserve">A rendelet megalkotásának szükségessége: </w:t>
      </w:r>
      <w:r w:rsidRPr="004D3944">
        <w:rPr>
          <w:i/>
          <w:sz w:val="26"/>
          <w:szCs w:val="26"/>
        </w:rPr>
        <w:t>A módosult magasabb szintű jogszabályokkal az összhang így biztosítható.</w:t>
      </w:r>
    </w:p>
    <w:p w14:paraId="6279C9A4" w14:textId="77777777" w:rsidR="00AD356A" w:rsidRPr="004D3944" w:rsidRDefault="00AD356A" w:rsidP="00AD356A">
      <w:pPr>
        <w:rPr>
          <w:b/>
          <w:sz w:val="26"/>
          <w:szCs w:val="26"/>
        </w:rPr>
      </w:pPr>
    </w:p>
    <w:p w14:paraId="75398958" w14:textId="77777777" w:rsidR="00AD356A" w:rsidRDefault="00AD356A" w:rsidP="00AD356A">
      <w:pPr>
        <w:jc w:val="both"/>
        <w:rPr>
          <w:i/>
          <w:sz w:val="26"/>
          <w:szCs w:val="26"/>
        </w:rPr>
      </w:pPr>
      <w:r w:rsidRPr="004D3944">
        <w:rPr>
          <w:b/>
          <w:sz w:val="26"/>
          <w:szCs w:val="26"/>
        </w:rPr>
        <w:t xml:space="preserve">A rendelet megalkotása elmaradása esetén várható következmények: </w:t>
      </w:r>
      <w:r w:rsidRPr="004D3944">
        <w:rPr>
          <w:i/>
          <w:sz w:val="26"/>
          <w:szCs w:val="26"/>
        </w:rPr>
        <w:t xml:space="preserve">törvényességi </w:t>
      </w:r>
      <w:r>
        <w:rPr>
          <w:i/>
          <w:sz w:val="26"/>
          <w:szCs w:val="26"/>
        </w:rPr>
        <w:t>felhívás</w:t>
      </w:r>
    </w:p>
    <w:p w14:paraId="3B56DCF8" w14:textId="77777777" w:rsidR="00AD356A" w:rsidRPr="004D3944" w:rsidRDefault="00AD356A" w:rsidP="00AD356A">
      <w:pPr>
        <w:rPr>
          <w:i/>
          <w:sz w:val="26"/>
          <w:szCs w:val="26"/>
        </w:rPr>
      </w:pPr>
    </w:p>
    <w:p w14:paraId="0E67F46F" w14:textId="77777777" w:rsidR="00AD356A" w:rsidRPr="004D3944" w:rsidRDefault="00AD356A" w:rsidP="00AD356A">
      <w:pPr>
        <w:rPr>
          <w:b/>
          <w:sz w:val="26"/>
          <w:szCs w:val="26"/>
        </w:rPr>
      </w:pPr>
      <w:r w:rsidRPr="004D3944">
        <w:rPr>
          <w:b/>
          <w:sz w:val="26"/>
          <w:szCs w:val="26"/>
        </w:rPr>
        <w:t>A rendelet alkalmazásához szükséges feltételek:</w:t>
      </w:r>
    </w:p>
    <w:p w14:paraId="4518EDBD" w14:textId="77777777" w:rsidR="00AD356A" w:rsidRPr="004D3944" w:rsidRDefault="00AD356A" w:rsidP="00AD356A">
      <w:pPr>
        <w:rPr>
          <w:b/>
          <w:sz w:val="26"/>
          <w:szCs w:val="26"/>
        </w:rPr>
      </w:pPr>
    </w:p>
    <w:p w14:paraId="686533F7" w14:textId="77777777" w:rsidR="00AD356A" w:rsidRPr="004D3944" w:rsidRDefault="00AD356A" w:rsidP="00AD356A">
      <w:pPr>
        <w:rPr>
          <w:i/>
          <w:sz w:val="26"/>
          <w:szCs w:val="26"/>
        </w:rPr>
      </w:pPr>
      <w:r w:rsidRPr="004D3944">
        <w:rPr>
          <w:b/>
          <w:sz w:val="26"/>
          <w:szCs w:val="26"/>
        </w:rPr>
        <w:t xml:space="preserve">                                          - személyi: </w:t>
      </w:r>
      <w:r w:rsidRPr="004D3944">
        <w:rPr>
          <w:i/>
          <w:sz w:val="26"/>
          <w:szCs w:val="26"/>
        </w:rPr>
        <w:t>nincs</w:t>
      </w:r>
    </w:p>
    <w:p w14:paraId="0D876F70" w14:textId="77777777" w:rsidR="00AD356A" w:rsidRPr="004D3944" w:rsidRDefault="00AD356A" w:rsidP="00AD356A">
      <w:pPr>
        <w:ind w:left="2685"/>
        <w:rPr>
          <w:i/>
          <w:sz w:val="26"/>
          <w:szCs w:val="26"/>
        </w:rPr>
      </w:pPr>
      <w:r w:rsidRPr="004D3944">
        <w:rPr>
          <w:b/>
          <w:sz w:val="26"/>
          <w:szCs w:val="26"/>
        </w:rPr>
        <w:t xml:space="preserve">- szervezeti: </w:t>
      </w:r>
      <w:r w:rsidRPr="004D3944">
        <w:rPr>
          <w:i/>
          <w:sz w:val="26"/>
          <w:szCs w:val="26"/>
        </w:rPr>
        <w:t>nincs</w:t>
      </w:r>
    </w:p>
    <w:p w14:paraId="3C5D739B" w14:textId="77777777" w:rsidR="00AD356A" w:rsidRDefault="00AD356A" w:rsidP="00AD356A">
      <w:pPr>
        <w:ind w:left="2685"/>
        <w:rPr>
          <w:i/>
          <w:sz w:val="26"/>
          <w:szCs w:val="26"/>
        </w:rPr>
      </w:pPr>
      <w:r w:rsidRPr="004D3944">
        <w:rPr>
          <w:b/>
          <w:sz w:val="26"/>
          <w:szCs w:val="26"/>
        </w:rPr>
        <w:t xml:space="preserve">- tárgyi: </w:t>
      </w:r>
      <w:r w:rsidRPr="004D3944">
        <w:rPr>
          <w:i/>
          <w:sz w:val="26"/>
          <w:szCs w:val="26"/>
        </w:rPr>
        <w:t>nincs</w:t>
      </w:r>
    </w:p>
    <w:p w14:paraId="67F7D0C3" w14:textId="14D90867" w:rsidR="007A074F" w:rsidRPr="00C71326" w:rsidRDefault="00AD356A" w:rsidP="00C71326">
      <w:pPr>
        <w:ind w:left="2685"/>
        <w:rPr>
          <w:i/>
          <w:sz w:val="26"/>
          <w:szCs w:val="26"/>
        </w:rPr>
      </w:pPr>
      <w:r w:rsidRPr="004D3944">
        <w:rPr>
          <w:b/>
          <w:sz w:val="26"/>
          <w:szCs w:val="26"/>
        </w:rPr>
        <w:t xml:space="preserve">- pénzügyi: </w:t>
      </w:r>
      <w:r w:rsidRPr="004D3944">
        <w:rPr>
          <w:i/>
          <w:sz w:val="26"/>
          <w:szCs w:val="26"/>
        </w:rPr>
        <w:t>nincs</w:t>
      </w:r>
    </w:p>
    <w:sectPr w:rsidR="007A074F" w:rsidRPr="00C7132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8C03" w14:textId="77777777" w:rsidR="00C27F46" w:rsidRDefault="00C27F46">
      <w:r>
        <w:separator/>
      </w:r>
    </w:p>
  </w:endnote>
  <w:endnote w:type="continuationSeparator" w:id="0">
    <w:p w14:paraId="543C4A99" w14:textId="77777777" w:rsidR="00C27F46" w:rsidRDefault="00C2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64E7" w14:textId="77777777" w:rsidR="007A074F" w:rsidRDefault="00AD356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514D" w14:textId="77777777" w:rsidR="00C27F46" w:rsidRDefault="00C27F46">
      <w:r>
        <w:separator/>
      </w:r>
    </w:p>
  </w:footnote>
  <w:footnote w:type="continuationSeparator" w:id="0">
    <w:p w14:paraId="1507E10A" w14:textId="77777777" w:rsidR="00C27F46" w:rsidRDefault="00C2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7021"/>
    <w:multiLevelType w:val="singleLevel"/>
    <w:tmpl w:val="00C862E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E17059"/>
    <w:multiLevelType w:val="multilevel"/>
    <w:tmpl w:val="9B1C2EE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152603">
    <w:abstractNumId w:val="1"/>
  </w:num>
  <w:num w:numId="2" w16cid:durableId="27062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4F"/>
    <w:rsid w:val="000E50FD"/>
    <w:rsid w:val="00151E2C"/>
    <w:rsid w:val="00297C81"/>
    <w:rsid w:val="007A074F"/>
    <w:rsid w:val="00852A8B"/>
    <w:rsid w:val="0089493A"/>
    <w:rsid w:val="008E4C5F"/>
    <w:rsid w:val="008E61A2"/>
    <w:rsid w:val="00917212"/>
    <w:rsid w:val="00AD356A"/>
    <w:rsid w:val="00BC28EA"/>
    <w:rsid w:val="00C15EE6"/>
    <w:rsid w:val="00C27F46"/>
    <w:rsid w:val="00C71326"/>
    <w:rsid w:val="00E67E76"/>
    <w:rsid w:val="00EE6195"/>
    <w:rsid w:val="00FB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9AA1"/>
  <w15:docId w15:val="{360F6458-2050-4ED6-8F09-3014F7D9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E67E76"/>
    <w:rPr>
      <w:rFonts w:ascii="Times New Roman" w:hAnsi="Times New Roman"/>
      <w:lang w:val="hu-HU"/>
    </w:rPr>
  </w:style>
  <w:style w:type="character" w:customStyle="1" w:styleId="llbChar">
    <w:name w:val="Élőláb Char"/>
    <w:link w:val="llb"/>
    <w:uiPriority w:val="99"/>
    <w:rsid w:val="00AD356A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1129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Varga Norbert</cp:lastModifiedBy>
  <cp:revision>2</cp:revision>
  <cp:lastPrinted>2025-02-07T09:36:00Z</cp:lastPrinted>
  <dcterms:created xsi:type="dcterms:W3CDTF">2025-02-27T12:39:00Z</dcterms:created>
  <dcterms:modified xsi:type="dcterms:W3CDTF">2025-02-27T12:39:00Z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